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7E2D5C" w14:textId="77777777" w:rsidR="00BB0C2A" w:rsidRDefault="00BB0C2A" w:rsidP="00BB0C2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  <w:r>
        <w:rPr>
          <w:b/>
          <w:bCs/>
          <w:color w:val="201F1E"/>
        </w:rPr>
        <w:br/>
        <w:t xml:space="preserve">Update Language on Election of Senate Chair pro </w:t>
      </w:r>
      <w:proofErr w:type="spellStart"/>
      <w:r>
        <w:rPr>
          <w:b/>
          <w:bCs/>
          <w:color w:val="201F1E"/>
        </w:rPr>
        <w:t>tem</w:t>
      </w:r>
      <w:proofErr w:type="spellEnd"/>
      <w:r>
        <w:rPr>
          <w:b/>
          <w:bCs/>
          <w:color w:val="201F1E"/>
        </w:rPr>
        <w:t> </w:t>
      </w:r>
    </w:p>
    <w:p w14:paraId="069EF96B" w14:textId="77777777" w:rsidR="00BB0C2A" w:rsidRDefault="00BB0C2A" w:rsidP="00BB0C2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  <w:r>
        <w:rPr>
          <w:color w:val="201F1E"/>
        </w:rPr>
        <w:t> </w:t>
      </w:r>
    </w:p>
    <w:p w14:paraId="1BD32CEE" w14:textId="77777777" w:rsidR="00BB0C2A" w:rsidRDefault="00BB0C2A" w:rsidP="00BB0C2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  <w:r>
        <w:rPr>
          <w:color w:val="201F1E"/>
        </w:rPr>
        <w:t xml:space="preserve">Rationale: With the recent passage of a Budget Advisory Committee, whose chairperson serves on the Executive Committee of the Faculty Senate but is not a senator, language regarding the selection of a Senate Chair pro </w:t>
      </w:r>
      <w:proofErr w:type="spellStart"/>
      <w:r>
        <w:rPr>
          <w:color w:val="201F1E"/>
        </w:rPr>
        <w:t>tem</w:t>
      </w:r>
      <w:proofErr w:type="spellEnd"/>
      <w:r>
        <w:rPr>
          <w:color w:val="201F1E"/>
        </w:rPr>
        <w:t xml:space="preserve"> requires clarification.</w:t>
      </w:r>
    </w:p>
    <w:p w14:paraId="0F6F5CA3" w14:textId="77777777" w:rsidR="00BB0C2A" w:rsidRDefault="00BB0C2A" w:rsidP="00BB0C2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  <w:r>
        <w:rPr>
          <w:color w:val="201F1E"/>
        </w:rPr>
        <w:t> </w:t>
      </w:r>
    </w:p>
    <w:p w14:paraId="3E419934" w14:textId="77777777" w:rsidR="00BB0C2A" w:rsidRDefault="00BB0C2A" w:rsidP="00BB0C2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  <w:r>
        <w:rPr>
          <w:color w:val="201F1E"/>
        </w:rPr>
        <w:t>Current </w:t>
      </w:r>
      <w:r>
        <w:rPr>
          <w:i/>
          <w:iCs/>
          <w:color w:val="201F1E"/>
        </w:rPr>
        <w:t>Faculty Handbook 2020-2021</w:t>
      </w:r>
      <w:r>
        <w:rPr>
          <w:color w:val="201F1E"/>
        </w:rPr>
        <w:t> language (p.22 Item D):</w:t>
      </w:r>
    </w:p>
    <w:p w14:paraId="759F3E5F" w14:textId="77777777" w:rsidR="00BB0C2A" w:rsidRDefault="00BB0C2A" w:rsidP="00BB0C2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  <w:r>
        <w:rPr>
          <w:color w:val="201F1E"/>
        </w:rPr>
        <w:t xml:space="preserve">“D. The Senate Executive Committee shall have general supervision of the affairs of the Senate between its regular meetings. This includes the implementation of Senate-approved policies and procedures. None of these implementing actions shall conflict with actions taken by the Senate. The Executive Committee shall appoint a Chair pro </w:t>
      </w:r>
      <w:proofErr w:type="spellStart"/>
      <w:r>
        <w:rPr>
          <w:color w:val="201F1E"/>
        </w:rPr>
        <w:t>tem</w:t>
      </w:r>
      <w:proofErr w:type="spellEnd"/>
      <w:r>
        <w:rPr>
          <w:color w:val="201F1E"/>
        </w:rPr>
        <w:t xml:space="preserve"> of the Faculty Senate from within the Executive Committee to serve as pro </w:t>
      </w:r>
      <w:proofErr w:type="spellStart"/>
      <w:r>
        <w:rPr>
          <w:color w:val="201F1E"/>
        </w:rPr>
        <w:t>tem</w:t>
      </w:r>
      <w:proofErr w:type="spellEnd"/>
      <w:r>
        <w:rPr>
          <w:color w:val="201F1E"/>
        </w:rPr>
        <w:t xml:space="preserve"> Chair of the Senate in the absence of the elected Chair.</w:t>
      </w:r>
    </w:p>
    <w:p w14:paraId="7928C496" w14:textId="77777777" w:rsidR="00BB0C2A" w:rsidRDefault="00BB0C2A" w:rsidP="00BB0C2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  <w:r>
        <w:rPr>
          <w:color w:val="201F1E"/>
        </w:rPr>
        <w:t> </w:t>
      </w:r>
    </w:p>
    <w:p w14:paraId="2C0A94EC" w14:textId="77777777" w:rsidR="00BB0C2A" w:rsidRDefault="00BB0C2A" w:rsidP="00BB0C2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  <w:r>
        <w:rPr>
          <w:color w:val="201F1E"/>
        </w:rPr>
        <w:t>Suggested revision:</w:t>
      </w:r>
    </w:p>
    <w:p w14:paraId="2CFFE0E7" w14:textId="77777777" w:rsidR="00BB0C2A" w:rsidRDefault="00BB0C2A" w:rsidP="00BB0C2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  <w:r>
        <w:rPr>
          <w:color w:val="201F1E"/>
        </w:rPr>
        <w:t xml:space="preserve">“D. The Senate Executive Committee shall have general supervision of the affairs of the Senate between its regular meetings. This includes the implementation of Senate-approved policies and procedures. None of these implementing actions shall conflict with actions taken by the Senate. The Executive Committee shall appoint a Chair pro </w:t>
      </w:r>
      <w:proofErr w:type="spellStart"/>
      <w:r>
        <w:rPr>
          <w:color w:val="201F1E"/>
        </w:rPr>
        <w:t>tem</w:t>
      </w:r>
      <w:proofErr w:type="spellEnd"/>
      <w:r>
        <w:rPr>
          <w:color w:val="201F1E"/>
        </w:rPr>
        <w:t xml:space="preserve"> of the Faculty Senate from within the Executive Committee to serve as pro </w:t>
      </w:r>
      <w:proofErr w:type="spellStart"/>
      <w:r>
        <w:rPr>
          <w:color w:val="201F1E"/>
        </w:rPr>
        <w:t>tem</w:t>
      </w:r>
      <w:proofErr w:type="spellEnd"/>
      <w:r>
        <w:rPr>
          <w:color w:val="201F1E"/>
        </w:rPr>
        <w:t xml:space="preserve"> Chair of the Senate in the absence of the elected Chair. </w:t>
      </w:r>
      <w:r>
        <w:rPr>
          <w:color w:val="FB0207"/>
          <w:bdr w:val="none" w:sz="0" w:space="0" w:color="auto" w:frame="1"/>
        </w:rPr>
        <w:t xml:space="preserve">Non-Senate members of the Executive Committee are not eligible for appointment as Chair pro </w:t>
      </w:r>
      <w:proofErr w:type="spellStart"/>
      <w:r>
        <w:rPr>
          <w:color w:val="FB0207"/>
          <w:bdr w:val="none" w:sz="0" w:space="0" w:color="auto" w:frame="1"/>
        </w:rPr>
        <w:t>tem</w:t>
      </w:r>
      <w:proofErr w:type="spellEnd"/>
      <w:r>
        <w:rPr>
          <w:color w:val="FB0207"/>
          <w:bdr w:val="none" w:sz="0" w:space="0" w:color="auto" w:frame="1"/>
        </w:rPr>
        <w:t>.</w:t>
      </w:r>
      <w:r>
        <w:rPr>
          <w:color w:val="201F1E"/>
        </w:rPr>
        <w:t>”</w:t>
      </w:r>
    </w:p>
    <w:p w14:paraId="669F9EFD" w14:textId="77777777" w:rsidR="00BB0C2A" w:rsidRPr="00BB0C2A" w:rsidRDefault="00BB0C2A" w:rsidP="00BB0C2A"/>
    <w:sectPr w:rsidR="00BB0C2A" w:rsidRPr="00BB0C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C2A"/>
    <w:rsid w:val="00BB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F912B"/>
  <w15:chartTrackingRefBased/>
  <w15:docId w15:val="{060A99B8-4C87-47A8-931D-5FDF8B5F6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B0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9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A145B660521C4ABD819008114F4046" ma:contentTypeVersion="6" ma:contentTypeDescription="Create a new document." ma:contentTypeScope="" ma:versionID="cce3803d5b84d4a631f05fa8664aeef0">
  <xsd:schema xmlns:xsd="http://www.w3.org/2001/XMLSchema" xmlns:xs="http://www.w3.org/2001/XMLSchema" xmlns:p="http://schemas.microsoft.com/office/2006/metadata/properties" xmlns:ns2="0116ccb3-8759-4363-b755-40b19bb402e7" xmlns:ns3="b1edae47-f70a-45cf-96d3-c024f0340bb8" targetNamespace="http://schemas.microsoft.com/office/2006/metadata/properties" ma:root="true" ma:fieldsID="6fb7f9a7b6f6c90c5d8f85b38d3dc0a9" ns2:_="" ns3:_="">
    <xsd:import namespace="0116ccb3-8759-4363-b755-40b19bb402e7"/>
    <xsd:import namespace="b1edae47-f70a-45cf-96d3-c024f0340b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6ccb3-8759-4363-b755-40b19bb40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dae47-f70a-45cf-96d3-c024f0340b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FB973B-5977-477B-B05D-47A32904F8D7}"/>
</file>

<file path=customXml/itemProps2.xml><?xml version="1.0" encoding="utf-8"?>
<ds:datastoreItem xmlns:ds="http://schemas.openxmlformats.org/officeDocument/2006/customXml" ds:itemID="{5700F918-20DD-4616-8B7D-95FEC69B496E}"/>
</file>

<file path=customXml/itemProps3.xml><?xml version="1.0" encoding="utf-8"?>
<ds:datastoreItem xmlns:ds="http://schemas.openxmlformats.org/officeDocument/2006/customXml" ds:itemID="{040884C2-9D25-44D8-908D-0D51CFCBA6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Mann</dc:creator>
  <cp:keywords/>
  <dc:description/>
  <cp:lastModifiedBy>Abby Mann</cp:lastModifiedBy>
  <cp:revision>1</cp:revision>
  <dcterms:created xsi:type="dcterms:W3CDTF">2020-09-30T16:04:00Z</dcterms:created>
  <dcterms:modified xsi:type="dcterms:W3CDTF">2020-09-30T16:06:00Z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0x010100ADA145B660521C4ABD819008114F4046</vt:lpwstr>
  </property>
</Properties>
</file>